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5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2126"/>
        <w:gridCol w:w="7655"/>
      </w:tblGrid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яйцо 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категория 02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Куриные яйца класса 02; столовые куриные яйца, отсортированные по массе одного яйца, срок хранения яиц: 25 дней в нехолодильных условиях, </w:t>
            </w:r>
            <w:bookmarkStart xmlns:w="http://schemas.openxmlformats.org/wordprocessingml/2006/main" w:id="0" w:name="_GoBack"/>
            <w:bookmarkEnd xmlns:w="http://schemas.openxmlformats.org/wordprocessingml/2006/main" w:id="0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90 дней в холодильных условиях: (от -20°C) - (00°C). AST 182-2012 или эквивалентные показатели данного стандарта. В картонной коробке необходимо указать день, месяц и год производства.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пшеница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Продукт должен быть крупнозернистым, без признаков влаги. Срок годности должен составлять не менее 6 месяцев.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кукуруза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зерновые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Кукурузные зерна: сухие, соленые, для приготовления попкорна. Зерна должны быть крупными, без признаков влаги. Срок хранения должен составлять не менее 6 месяцев.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злак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продукт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Вес 1 штуки: 1 кг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свежий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сердцевина полая, диаметр 30 см.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злак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продукт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Гата (основа из теста с йогуртом и растительным маслом), вес 1 штуки: не менее 100 г, свежая, начинка – хори.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злак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продукт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Изготовлено из высококачественной пшеничной муки, /упаковка не менее 1 кг/. Типично для гречки, без постороннего привкуса и запаха, коричневого цвета, в заводской упаковке с соответствующей маркировкой. Маркировка: разборчивая. Без кислотности и горечи, без гнилостного запаха и бульона. Массовая доля влаги: не более 15%, металломагнитных примесей: не более 3,0%, массовая доля золы: не более 0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․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55%, количество сырой клейковины: не менее 28,0%. Соответствует стандарту АСТ 280–2007 или эквивалентным показателям данного стандарта. Срок годности: не менее 12 месяцев с даты производства.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огурец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ГОСТ 1726-85 или эквивалентный, огурцы свежего потребления, здоровые, без повреждений, твердые, не обмороженные, полностью очищенные от поверхности почвы, здоровые, полностью сформированные, без болезней, с зеленым цветом, формой, вкусом и запахом, характерными для данного ботанического типа, без постороннего запаха и вкуса, огурцы не должны быть повреждены сельскохозяйственными вредителями, без солнечных ожогов, размер: 10-15 см. Вышеуказанные характеристики должны присутствовать не менее чем у 90 процентов поставляемого пищевого сорта.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банан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ГОСТ Р 51603-2000 или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эквивалент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. Бананы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желто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-зеленые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умеренно пожелтевшие (не коричневые, не перезрелые), плодоносящая группа I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не менее 15-20 см, свежие, чистые, без механических повреждений, без повреждений от вредителей и болезней. Безопасность и упаковка соответствуют техническим регламентам «О безопасности пищевых продуктов» (ТС 021/2011), принятым постановлением Комиссии Таможенного Союза от 9 декабря 2011 г. № 880, «О безопасности упаковки» (ТС 005/2011), принятым постановлением Комиссии Таможенного Союза от 16 августа 2011 г. № 769, и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Закону Республики Армения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изюм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ГОСТ 6882-88 или эквивалент. Упаковка: максимум 5 кг.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Черный изюм без косточек из винограда, выращенного на птицефабрике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, хранится при температуре от 5°C до 25°C и влажности не более 70%. Упаковка: в пищевой полиэтиленовый пакет с соответствующей маркировкой. Маркировка разборчива.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изюм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ГОСТ 6882-88 или эквивалент. Упаковка: максимум 5 кг.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Желтые изюмные ягоды без косточек, выращенные на птицефабрике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, хранятся при температуре от 5°C до 25°C и влажности не более 70%. Упаковка: в пищевой полиэтиленовый пакет с соответствующей маркировкой. Маркировка разборчива.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лимон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Свежий лимон, группа фруктов II (от 71 до 63 мм включительно), ГОСТ 4427–82. Безопасность и маркировка в соответствии с «Техническим регламентом по свежим фруктам и овощам», утвержденным Постановлением Правительства Республики Армения № 1913-Н от 21 декабря 2006 г.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и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статьей 8 Закона Республики Армения «О безопасности пищевых продуктов», упакованный в большие упаковки. Свежий лимон, группа фруктов II (от 71 до 63 мм включительно), ГОСТ 4427–82.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яблоко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ГОСТ Р 54697-2011 или эквивалент. Свежие яблоки, группа плодов I, сорта Демирчян, разделенные на две части от середины, диаметр не менее 60-75 мм, без повреждений от вредителей и болезней, без повреждений кожуры.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груша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shd w:val="clear" w:color="auto" w:fill="FFFFFF"/>
                <w:lang w:val="hy-AM"/>
              </w:rPr>
              <w:t xml:space="preserve">ГОСТ Р 54697–2011 или эквивалент. Свежие груши, плодоносящая группа I, без повреждений от вредителей и болезней, без повреждений кожуры, косточек и следов града не более 2 см.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гранат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shd w:val="clear" w:color="auto" w:fill="FFFFFF"/>
                <w:lang w:val="hy-AM"/>
              </w:rPr>
              <w:t xml:space="preserve">Гранат должен быть свежим, целым, без механических повреждений, пятен и гнили. Размер плода должен быть от среднего до крупного, круглой или слегка вытянутой формы. Кожура должна быть твердой, без трещин и повреждений, темно-красного или ярко-красного цвета, в зависимости от сорта.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грецкий орех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Ассортимент орехов должен состоять из следующих 4 видов: грецкие орехи 25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 w:eastAsia="ru-RU"/>
              </w:rPr>
              <w:t xml:space="preserve">%, фундук 25%, миндаль 25%, арахис 25%. Орехи должны быть сухими, а не влажными.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рыба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Свежая целая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форель армянского происхождения, весом от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0,7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до 1,5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кг.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фруктовый сок, готовый к употреблению натуральный сок</w:t>
            </w:r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Напиток должен быть изготовлен из свежих фруктов, разлит в бутылки объемом не менее 0,5 л, без искусственных подсластителей, консервантов и красителей.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Хранение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условия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необходимо 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обеспечить</w:t>
            </w:r>
            <w:proofErr xmlns:w="http://schemas.openxmlformats.org/wordprocessingml/2006/main" w:type="spellStart"/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продукт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ru-RU"/>
              </w:rPr>
              <w:t xml:space="preserve">свежесть 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помидор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ГОСТ 1725-85 или эквивалентный. Томаты свежие, целые, чистые, спелые, плотные, не замороженные, без повреждений, полностью очищенные от поверхности почвы, здоровые, без вредителей, не перезрелые, с плодоножками или без них, полностью сформированные, без болезней, красного цвета, формы, вкуса и запаха, характерных для данного ботанического вида, без постороннего запаха и вкуса, без механических повреждений, разделенные на две части посередине, диаметром не менее 65-70 мм.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зеленый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Свежая, неповрежденная, неиспорченная смесь овощей: лилия, сибекх, мандак, ончхканский бульон, без испорченных и сухих частей.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зелень 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микс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Смесь свежей зелени местного производства, без повреждений, незрелая: 30% кинзы,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5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% петрушки, 10% сельдерея, 25% укропа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, 25% базилика, 5% шнитт-лука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и др., свежая, связанная, без испорченных и сухих частей. Безопасность и упаковка соответствуют Техническому регламенту «О безопасности пищевых продуктов» (ТС 021/2011), принятому Постановлением Комиссии Таможенного Союза № 880 от 9 декабря 2011 г., «О безопасности пищевых продуктов» (ТС 005/2011), принятому Постановлением Комиссии Таможенного Союза № 769 от 16 августа 2011 г., «О безопасности упаковки» (ТС 005/2011)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Закону Республики Армения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«О безопасности пищевых продуктов»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сухофрукты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 w:eastAsia="ru-RU"/>
              </w:rPr>
              <w:t xml:space="preserve">Сухофрукты должны быть натурального цвета, без красителей, с характерным запахом, без вредителей и повреждений. Ассортимент сухофруктов должен состоять как минимум из 5 сортов фруктов: абрикос 20%, персик 20%, черная слива 20%, яблоко 20%, вишня 20%.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Рафинированное подсолнечное масло</w:t>
            </w:r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Подсолнечное масло: рафинированное (фильтрованное); изготовлено методом экстракции и прессования семян подсолнечника, высококачественное, фильтрованное, дезодорированное. ГОСТ 1129-2013 или эквивалент. Упаковка: вес: в бутылках объемом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lastRenderedPageBreak xmlns:w="http://schemas.openxmlformats.org/wordprocessingml/2006/main"/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0,5–1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литр (без учета веса контейнера). Остаточный срок годности: на момент поставки не менее 85% от указанного периода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масло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Сливочное масло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․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молочный жир, содержание жира: не менее 82,5%, высокого качества, свежее, влажность 15,7%, 100 г: энергетическая ценность 748 ккал, белки: 0,5 г, жиры: 82,5 г, углеводы: 0,8 г. Остаточный срок годности на момент поставки не менее 80%. Срок годности не менее 15 месяцев с даты производства.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мука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Высокосортная пшеничная мука, /упаковка: максимум 5,10 кг. Типичная для пшеничной муки, без посторонних привкусов и запахов, цвет муки белый или белый с кремовым оттенком, заводская упаковка с соответствующей маркировкой. Маркировка: разборчивая. Без кислотности и горечи, без гнилостного запаха и плесени. Массовая доля влаги: не более 15%, металломагнитные примеси: не более 3,0%, массовая доля золы: не более 0,55% от сухого вещества, количество сырой клейковины: не менее 28,0%. AST 280-2007 или эквивалентные показатели данного стандарта. Остаточный срок годности на момент поставки не менее 90%. Срок годности не менее 12 месяцев с даты производства.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рис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ГОСТ 6292-93 или эквивалент. Упаковка: максимум 5 кг; рис «Экстра» и высокого качества, белый или различных оттенков белого, чистый, с характерным рисовым вкусом и запахом, без посторонних привкусов и запахов, длиннозерный рис, влажность: не более 14%. Маркировка: разборчивая. Остаточный срок годности не менее 70%, срок годности не менее 24 месяцев с даты производства.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горбатый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Они должны быть чистыми, без влаги и каких-либо неприятных запахов. Срок годности должен составлять не менее 6 месяцев.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хлеб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Хлеб: лаваш. Изготовлен из смеси муки высшего сорта и пшеничной муки первого сорта, AST 31–99 или эквивалентной. Хлеб упаковывается в негорячем состоянии. Влажность 42–44%, кислотность 2,5–3,5, вес 250 г +/- 3% с допустимым отклонением. Упаковка в бумажный или полиэтиленовый пакет большего размера, чем длина или ширина хлеба, не менее 4 лавашей в одной упаковке.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сахар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белый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Сахар: ГОСТ 33222-2015: сорт ТС-1, ТС-2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или эквивалентный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, белого цвета, рассыпной, сладкий, сухой, без посторонних привкусов и запахов (как в сухом, так и в растворе), в заводской упаковке 5, 10 и 50 кг /по заказу заказчика/ с соответствующей маркировкой. Сахарный раствор должен быть прозрачным, без нерастворенного осадка и посторонних примесей, массовая доля сахарозы не менее 99,75% (в пересчете на сухое вещество), массовая доля влаги не более 0,10%, массовая доля солей железа не более 0,0003%. Срок годности не менее 36 месяцев с даты производства. Остаточный срок годности составляет не менее 70% от срока, указанного на момент поставки. Маркировка разборчива.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конфеты 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покрытые шоколадом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Конфеты в шоколадной глазури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: ․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Твердые, однородные, с круглой внешней поверхностью, окрашенные, имеющие вкус и запах в соответствии с рецептурой и технологическими указаниями, степень помола не менее 92 , массовая доля сердцевины не менее 20 ,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․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не менее 15 г нетто. С содержанием какао-молока и какао-масла. В зависимости от вида конфет, массовая доля влаги не более 4–25 , упаковка: обернуты картоном, фольгой, в виде кусочков, однородные.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перец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ГОСТ 34325-2017 или эквивалент, сладкий (красный или зеленый), отборного сорта, свежий, длина 10-12 см, диаметр поперечного сечения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lastRenderedPageBreak xmlns:w="http://schemas.openxmlformats.org/wordprocessingml/2006/main"/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в самой широкой точке 6-7 см, конический, с коротким плодоножкой, без внешних и внутренних повреждений. Безопасность и упаковка: в соответствии с техническими регламентами «О безопасности пищевых продуктов» (ТС 021/2011), принятыми решением Комиссии Таможенного Союза от 9 декабря 2011 г. № 880, «О безопасности упаковки» (ТС 005/2011), принятыми решением Комиссии Таможенного Союза от 16 августа 2011 г. № 769, «О безопасности пищевых продуктов» (ТС 005/2011)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, Законом Республики Армения «О безопасности пищевых продуктов»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вино 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красное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 w:eastAsia="ru-RU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Объем бутылки должен составлять 750 мл. Бутылка должна быть изготовлена из высококачественного винограда и не содержать искусственных добавок.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негазированный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минерал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вода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Упаковка: разлито в стеклянные бутылки объемом 0,5 дм³, AST 191–2000. Безопасность и маркировка: в соответствии с «Техническим регламентом требований к бутилированной минеральной воде», утвержденным Постановлением Правительства Республики Армения № 491-Н от 30 апреля 2009 г. </w:t>
            </w:r>
            <w:r xmlns:w="http://schemas.openxmlformats.org/wordprocessingml/2006/main" w:rsidRPr="00DF7FE3">
              <w:rPr>
                <w:rFonts w:ascii="Cambria Math" w:hAnsi="Cambria Math" w:cs="Cambria Math"/>
                <w:sz w:val="20"/>
                <w:szCs w:val="20"/>
                <w:lang w:val="hy-AM"/>
              </w:rPr>
              <w:t xml:space="preserve">,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и статьей 8 Закона Республики Армения «О безопасности пищевых продуктов».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газированный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минерал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вода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Газированные безалкогольные напитки в пластиковых бутылках объемом 1 л. Упаковка из полиэтилена, 15 бутылок в упаковке. Срок годности с даты поставки не менее 20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es-ES"/>
              </w:rPr>
              <w:t xml:space="preserve">% </w:t>
            </w: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, срок хранения не менее 4 месяцев с даты производства.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упаковка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нить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Красная упаковочная лента шириной 1,5 см, /для декорирования коробок/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салфетки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shd w:val="clear" w:color="auto" w:fill="FFFFFF"/>
                <w:lang w:val="hy-AM"/>
              </w:rPr>
              <w:t xml:space="preserve">Мягкие двухслойные столовые салфетки: цвет: белый, изготовлены из экологически чистой целлюлозы, гипоаллергенны, упаковка: в картонных коробках, по 100 штук в каждой, +/- 2 штуки, размеры: не менее 120 мм x 180 мм, эластичные.</w:t>
            </w: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один раз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использовать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ножи 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тарелки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Одноразовая бумажная тарелка, изготовленная из экологически чистого материала. Тарелки должны соответствовать всем действующим стандартам и требованиям безопасности. Изделие должно быть неиспользованным (новым).</w:t>
            </w:r>
          </w:p>
          <w:p w:rsidR="00CF6F9D" w:rsidRPr="00DF7FE3" w:rsidRDefault="00CF6F9D" w:rsidP="00294DA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один раз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использовать</w:t>
            </w:r>
            <w:proofErr xmlns:w="http://schemas.openxmlformats.org/wordprocessingml/2006/main" w:type="spellEnd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чашки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Одноразовый бумажный стаканчик, изготовленный из экологически чистого материала, высота стаканчика: 90-92 мм, объем: 250 мл. Стаканчики должны быть предназначены как для холодных, так и для горячих напитков, соответствовать всем действующим стандартам и требованиям безопасности. Изделие должно быть новым (неиспользованным).</w:t>
            </w:r>
          </w:p>
          <w:p w:rsidR="00CF6F9D" w:rsidRPr="00DF7FE3" w:rsidRDefault="00CF6F9D" w:rsidP="00294DA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</w:p>
        </w:tc>
      </w:tr>
      <w:tr w:rsidR="00DF7FE3" w:rsidRPr="00DF7FE3" w:rsidTr="00A27483">
        <w:trPr>
          <w:trHeight w:val="261"/>
        </w:trPr>
        <w:tc>
          <w:tcPr>
            <w:tcW w:w="1274" w:type="dxa"/>
          </w:tcPr>
          <w:p w:rsidR="00CF6F9D" w:rsidRPr="00DF7FE3" w:rsidRDefault="00CF6F9D" w:rsidP="005F4549">
            <w:pPr>
              <w:pStyle w:val="a3"/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</w:p>
        </w:tc>
        <w:tc>
          <w:tcPr>
            <w:tcW w:w="2126" w:type="dxa"/>
          </w:tcPr>
          <w:p w:rsidR="00CF6F9D" w:rsidRPr="00DF7FE3" w:rsidRDefault="00CF6F9D" w:rsidP="005F4549">
            <w:pPr xmlns:w="http://schemas.openxmlformats.org/wordprocessingml/2006/main">
              <w:rPr>
                <w:rFonts w:ascii="Arial" w:hAnsi="Arial" w:cs="Arial"/>
                <w:sz w:val="20"/>
                <w:szCs w:val="20"/>
                <w:lang w:val="hy-AM"/>
              </w:rPr>
            </w:pPr>
            <w:proofErr xmlns:w="http://schemas.openxmlformats.org/wordprocessingml/2006/main" w:type="spellStart"/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</w:rPr>
              <w:t xml:space="preserve">вилки</w:t>
            </w:r>
            <w:proofErr xmlns:w="http://schemas.openxmlformats.org/wordprocessingml/2006/main" w:type="spellEnd"/>
          </w:p>
        </w:tc>
        <w:tc>
          <w:tcPr>
            <w:tcW w:w="7655" w:type="dxa"/>
            <w:vAlign w:val="center"/>
          </w:tcPr>
          <w:p w:rsidR="00CF6F9D" w:rsidRPr="00DF7FE3" w:rsidRDefault="00CF6F9D" w:rsidP="00294DA7">
            <w:pPr xmlns:w="http://schemas.openxmlformats.org/wordprocessingml/2006/main"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hy-AM"/>
              </w:rPr>
            </w:pPr>
            <w:r xmlns:w="http://schemas.openxmlformats.org/wordprocessingml/2006/main" w:rsidRPr="00DF7FE3">
              <w:rPr>
                <w:rFonts w:ascii="Arial" w:hAnsi="Arial" w:cs="Arial"/>
                <w:sz w:val="20"/>
                <w:szCs w:val="20"/>
                <w:lang w:val="hy-AM"/>
              </w:rPr>
              <w:t xml:space="preserve">Одноразовая пластиковая вилка, длина вилки не менее 15 см. Вилки должны быть предназначены для использования как в холодных, так и в горячих блюдах, соответствовать всем действующим стандартам и требованиям безопасности. Изделие должно быть неиспользованным /новым/.</w:t>
            </w:r>
          </w:p>
        </w:tc>
      </w:tr>
    </w:tbl>
    <w:p w:rsidR="0011591D" w:rsidRPr="00DF7FE3" w:rsidRDefault="0011591D">
      <w:pPr>
        <w:rPr>
          <w:rFonts w:ascii="Garamond Premr Pro" w:hAnsi="Garamond Premr Pro" w:cstheme="minorHAnsi"/>
        </w:rPr>
      </w:pPr>
    </w:p>
    <w:sectPr w:rsidR="0011591D" w:rsidRPr="00DF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 Premr Pro">
    <w:panose1 w:val="00000000000000000000"/>
    <w:charset w:val="00"/>
    <w:family w:val="roman"/>
    <w:notTrueType/>
    <w:pitch w:val="variable"/>
    <w:sig w:usb0="E00002BF" w:usb1="5000E07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13001"/>
    <w:multiLevelType w:val="hybridMultilevel"/>
    <w:tmpl w:val="C4522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6E9"/>
    <w:rsid w:val="0011591D"/>
    <w:rsid w:val="003F3EE4"/>
    <w:rsid w:val="00450C80"/>
    <w:rsid w:val="005F4549"/>
    <w:rsid w:val="008849DD"/>
    <w:rsid w:val="009156E9"/>
    <w:rsid w:val="00950DE6"/>
    <w:rsid w:val="009B232C"/>
    <w:rsid w:val="00A165BB"/>
    <w:rsid w:val="00AF28DF"/>
    <w:rsid w:val="00CF6F9D"/>
    <w:rsid w:val="00D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2C"/>
    <w:pPr>
      <w:spacing w:after="0" w:line="240" w:lineRule="auto"/>
    </w:pPr>
    <w:rPr>
      <w:rFonts w:ascii="Arial Armenian" w:eastAsia="Times New Roman" w:hAnsi="Arial Armenian" w:cs="Times New Roman"/>
      <w:sz w:val="28"/>
      <w:szCs w:val="28"/>
      <w:lang w:val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5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2C"/>
    <w:pPr>
      <w:spacing w:after="0" w:line="240" w:lineRule="auto"/>
    </w:pPr>
    <w:rPr>
      <w:rFonts w:ascii="Arial Armenian" w:eastAsia="Times New Roman" w:hAnsi="Arial Armenian" w:cs="Times New Roman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2026-02-26T12:58:00Z</dcterms:created>
  <dcterms:modified xsi:type="dcterms:W3CDTF">2026-02-26T13:13:00Z</dcterms:modified>
</cp:coreProperties>
</file>